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F7" w:rsidRPr="00941926" w:rsidRDefault="009C7BF7" w:rsidP="006901CB">
      <w:pPr>
        <w:pStyle w:val="NormaleWeb"/>
        <w:spacing w:line="360" w:lineRule="auto"/>
        <w:jc w:val="both"/>
        <w:rPr>
          <w:rFonts w:asciiTheme="minorHAnsi" w:hAnsiTheme="minorHAnsi"/>
          <w:sz w:val="28"/>
          <w:szCs w:val="28"/>
        </w:rPr>
      </w:pPr>
      <w:r w:rsidRPr="00941926">
        <w:rPr>
          <w:rFonts w:asciiTheme="minorHAnsi" w:hAnsiTheme="minorHAnsi"/>
          <w:b/>
          <w:sz w:val="28"/>
          <w:szCs w:val="28"/>
          <w:u w:val="single"/>
        </w:rPr>
        <w:t>L’ISTITUTO ITALIANO PER L’ANTICORRUZIONE</w:t>
      </w:r>
      <w:r w:rsidRPr="00941926">
        <w:rPr>
          <w:rFonts w:asciiTheme="minorHAnsi" w:hAnsiTheme="minorHAnsi"/>
          <w:sz w:val="28"/>
          <w:szCs w:val="28"/>
        </w:rPr>
        <w:t xml:space="preserve"> </w:t>
      </w:r>
      <w:r w:rsidR="006901CB" w:rsidRPr="00941926">
        <w:rPr>
          <w:rFonts w:asciiTheme="minorHAnsi" w:hAnsiTheme="minorHAnsi"/>
          <w:sz w:val="28"/>
          <w:szCs w:val="28"/>
        </w:rPr>
        <w:t xml:space="preserve"> intende</w:t>
      </w:r>
      <w:r w:rsidRPr="00941926">
        <w:rPr>
          <w:rFonts w:asciiTheme="minorHAnsi" w:hAnsiTheme="minorHAnsi"/>
          <w:sz w:val="28"/>
          <w:szCs w:val="28"/>
        </w:rPr>
        <w:t xml:space="preserve"> favorire la cultura e la divulgazione dell’Anticorruzione nei rapporti tra privati e P.A. ed in genere come costume di vita, cercando tuttavia di armonizzare queste imprescindibili tutele con un’idea di mercato che sia al contempo aperto e sostenibile, giusto e dinamico, tenuto conto dei nuovi contesti economici globali. Per questi obiettivi, l’Istituto considera come indispensabili vie d’azione la diffusione, l’approfondimento e l’aggiornamento di una responsabile cultura della legalità tra: Cittadini, Imprenditori, Associazioni rappresentative dei diritti dei Consumatori, Portatori di interessi privati (c.d. </w:t>
      </w:r>
      <w:proofErr w:type="spellStart"/>
      <w:r w:rsidRPr="00941926">
        <w:rPr>
          <w:rFonts w:asciiTheme="minorHAnsi" w:hAnsiTheme="minorHAnsi"/>
          <w:sz w:val="28"/>
          <w:szCs w:val="28"/>
        </w:rPr>
        <w:t>Lobbies</w:t>
      </w:r>
      <w:proofErr w:type="spellEnd"/>
      <w:r w:rsidRPr="00941926">
        <w:rPr>
          <w:rFonts w:asciiTheme="minorHAnsi" w:hAnsiTheme="minorHAnsi"/>
          <w:sz w:val="28"/>
          <w:szCs w:val="28"/>
        </w:rPr>
        <w:t>), Rappresentanti ed operatori della Pubblica Amministrazione, Sindacati nonché tutti  gli operatori del mercato globale e degli altri settori critici che fanno della legalità il principio fondante delle proprie attività quotidiane. Tali finalità andranno sviluppate anche mediante un’intensa attività di studio che consenta nel tempo di produrre, pubblicare e divulgare analisi, ricerche, documenti sulle problematiche della legalità  più rilevanti per il corretto svolgersi delle differenti iniziative economiche, imprenditoriali, istituzionali e professionali in genere.</w:t>
      </w:r>
    </w:p>
    <w:p w:rsidR="00631B97" w:rsidRPr="00941926" w:rsidRDefault="00631B97" w:rsidP="006901CB">
      <w:pPr>
        <w:spacing w:line="360" w:lineRule="auto"/>
        <w:jc w:val="both"/>
        <w:rPr>
          <w:sz w:val="28"/>
          <w:szCs w:val="28"/>
        </w:rPr>
      </w:pPr>
    </w:p>
    <w:sectPr w:rsidR="00631B97" w:rsidRPr="00941926" w:rsidSect="00631B97">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692" w:rsidRDefault="00C83692" w:rsidP="00EA7149">
      <w:pPr>
        <w:spacing w:after="0" w:line="240" w:lineRule="auto"/>
      </w:pPr>
      <w:r>
        <w:separator/>
      </w:r>
    </w:p>
  </w:endnote>
  <w:endnote w:type="continuationSeparator" w:id="0">
    <w:p w:rsidR="00C83692" w:rsidRDefault="00C83692" w:rsidP="00EA7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692" w:rsidRDefault="00C83692" w:rsidP="00EA7149">
      <w:pPr>
        <w:spacing w:after="0" w:line="240" w:lineRule="auto"/>
      </w:pPr>
      <w:r>
        <w:separator/>
      </w:r>
    </w:p>
  </w:footnote>
  <w:footnote w:type="continuationSeparator" w:id="0">
    <w:p w:rsidR="00C83692" w:rsidRDefault="00C83692" w:rsidP="00EA71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49" w:rsidRDefault="00EA7149" w:rsidP="00EA7149">
    <w:pPr>
      <w:pStyle w:val="Intestazione"/>
      <w:jc w:val="center"/>
    </w:pPr>
    <w:r>
      <w:rPr>
        <w:noProof/>
        <w:lang w:eastAsia="it-IT"/>
      </w:rPr>
      <w:drawing>
        <wp:inline distT="0" distB="0" distL="0" distR="0">
          <wp:extent cx="3552825" cy="885825"/>
          <wp:effectExtent l="19050" t="0" r="9525"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3552825" cy="885825"/>
                  </a:xfrm>
                  <a:prstGeom prst="rect">
                    <a:avLst/>
                  </a:prstGeom>
                  <a:noFill/>
                  <a:ln w="9525">
                    <a:noFill/>
                    <a:miter lim="800000"/>
                    <a:headEnd/>
                    <a:tailEnd/>
                  </a:ln>
                </pic:spPr>
              </pic:pic>
            </a:graphicData>
          </a:graphic>
        </wp:inline>
      </w:drawing>
    </w:r>
  </w:p>
  <w:p w:rsidR="00EA7149" w:rsidRDefault="00EA7149">
    <w:pPr>
      <w:pStyle w:val="Intestazione"/>
    </w:pPr>
  </w:p>
  <w:p w:rsidR="00EA7149" w:rsidRDefault="00EA714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C7BF7"/>
    <w:rsid w:val="00631B97"/>
    <w:rsid w:val="00687C8C"/>
    <w:rsid w:val="006901CB"/>
    <w:rsid w:val="00941926"/>
    <w:rsid w:val="009C7BF7"/>
    <w:rsid w:val="00A85B2E"/>
    <w:rsid w:val="00C83692"/>
    <w:rsid w:val="00DD50A7"/>
    <w:rsid w:val="00EA71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B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C7B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A71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7149"/>
  </w:style>
  <w:style w:type="paragraph" w:styleId="Pidipagina">
    <w:name w:val="footer"/>
    <w:basedOn w:val="Normale"/>
    <w:link w:val="PidipaginaCarattere"/>
    <w:uiPriority w:val="99"/>
    <w:semiHidden/>
    <w:unhideWhenUsed/>
    <w:rsid w:val="00EA71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A7149"/>
  </w:style>
  <w:style w:type="paragraph" w:styleId="Testofumetto">
    <w:name w:val="Balloon Text"/>
    <w:basedOn w:val="Normale"/>
    <w:link w:val="TestofumettoCarattere"/>
    <w:uiPriority w:val="99"/>
    <w:semiHidden/>
    <w:unhideWhenUsed/>
    <w:rsid w:val="00EA71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71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00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dc:creator>
  <cp:lastModifiedBy>Federico</cp:lastModifiedBy>
  <cp:revision>2</cp:revision>
  <dcterms:created xsi:type="dcterms:W3CDTF">2014-06-03T16:25:00Z</dcterms:created>
  <dcterms:modified xsi:type="dcterms:W3CDTF">2014-06-03T16:25:00Z</dcterms:modified>
</cp:coreProperties>
</file>